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22" w:rsidRDefault="00710122" w:rsidP="00710122">
      <w:pPr>
        <w:suppressLineNumbers/>
        <w:ind w:right="5661"/>
        <w:rPr>
          <w:sz w:val="28"/>
        </w:rPr>
      </w:pPr>
    </w:p>
    <w:p w:rsidR="00710122" w:rsidRDefault="00710122" w:rsidP="00710122">
      <w:pPr>
        <w:suppressLineNumbers/>
        <w:tabs>
          <w:tab w:val="left" w:pos="4536"/>
          <w:tab w:val="left" w:pos="4820"/>
        </w:tabs>
        <w:rPr>
          <w:sz w:val="28"/>
        </w:rPr>
      </w:pPr>
      <w:bookmarkStart w:id="0" w:name="DokNai"/>
      <w:r>
        <w:rPr>
          <w:sz w:val="28"/>
        </w:rPr>
        <w:t>О Прогнозном плане (программе) приватизации муниципального имущества на 2020 год</w:t>
      </w:r>
      <w:bookmarkEnd w:id="0"/>
    </w:p>
    <w:p w:rsidR="00710122" w:rsidRDefault="00710122" w:rsidP="00710122">
      <w:pPr>
        <w:suppressLineNumbers/>
        <w:tabs>
          <w:tab w:val="left" w:pos="4962"/>
        </w:tabs>
        <w:ind w:right="4812"/>
        <w:rPr>
          <w:sz w:val="28"/>
          <w:szCs w:val="28"/>
        </w:rPr>
      </w:pPr>
    </w:p>
    <w:p w:rsidR="00710122" w:rsidRDefault="00710122" w:rsidP="00710122">
      <w:pPr>
        <w:suppressLineNumbers/>
        <w:tabs>
          <w:tab w:val="left" w:pos="4962"/>
        </w:tabs>
        <w:ind w:right="4812"/>
        <w:rPr>
          <w:sz w:val="28"/>
          <w:szCs w:val="28"/>
        </w:rPr>
      </w:pPr>
    </w:p>
    <w:p w:rsidR="00710122" w:rsidRDefault="00710122" w:rsidP="00710122">
      <w:pPr>
        <w:suppressLineNumbers/>
        <w:tabs>
          <w:tab w:val="left" w:pos="4962"/>
        </w:tabs>
        <w:ind w:right="4812"/>
        <w:jc w:val="both"/>
        <w:rPr>
          <w:sz w:val="28"/>
          <w:szCs w:val="28"/>
        </w:rPr>
      </w:pPr>
    </w:p>
    <w:p w:rsidR="00710122" w:rsidRDefault="00710122" w:rsidP="00710122">
      <w:pPr>
        <w:suppressLineNumbers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21.12.2001 № 178-ФЗ                    «О приватизации государственного и муниципального имущества», Уставом Озерского городского округа Собрание депутатов Озерского городского округа </w:t>
      </w:r>
    </w:p>
    <w:p w:rsidR="00710122" w:rsidRDefault="00710122" w:rsidP="00710122">
      <w:pPr>
        <w:suppressLineNumbers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10122" w:rsidRDefault="00710122" w:rsidP="00710122">
      <w:pPr>
        <w:suppressLineNumbers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РЕШАЕТ:</w:t>
      </w:r>
    </w:p>
    <w:p w:rsidR="00710122" w:rsidRDefault="00710122" w:rsidP="00710122">
      <w:pPr>
        <w:suppressLineNumbers/>
        <w:jc w:val="both"/>
        <w:rPr>
          <w:color w:val="000000"/>
          <w:sz w:val="28"/>
          <w:szCs w:val="28"/>
          <w:lang w:eastAsia="ru-RU"/>
        </w:rPr>
      </w:pPr>
    </w:p>
    <w:p w:rsidR="00710122" w:rsidRPr="00710122" w:rsidRDefault="00710122" w:rsidP="00710122">
      <w:pPr>
        <w:pStyle w:val="a4"/>
        <w:framePr w:w="0" w:h="0" w:hSpace="0" w:wrap="auto" w:vAnchor="margin" w:hAnchor="text" w:xAlign="left" w:yAlign="inline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710122">
        <w:rPr>
          <w:szCs w:val="28"/>
        </w:rPr>
        <w:t>Утвердить Прогнозный план (программу) приватизации муниципального имущества на 2020 год согласно приложению к настоящему решению.</w:t>
      </w:r>
    </w:p>
    <w:p w:rsidR="00710122" w:rsidRPr="00710122" w:rsidRDefault="00710122" w:rsidP="00710122">
      <w:pPr>
        <w:pStyle w:val="a4"/>
        <w:framePr w:w="0" w:h="0" w:hSpace="0" w:wrap="auto" w:vAnchor="margin" w:hAnchor="text" w:xAlign="left" w:yAlign="inline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firstLine="709"/>
        <w:rPr>
          <w:szCs w:val="28"/>
        </w:rPr>
      </w:pPr>
      <w:r w:rsidRPr="00710122">
        <w:rPr>
          <w:szCs w:val="28"/>
        </w:rPr>
        <w:t xml:space="preserve">Разместить настоящее решение </w:t>
      </w:r>
      <w:proofErr w:type="gramStart"/>
      <w:r w:rsidRPr="00710122">
        <w:rPr>
          <w:szCs w:val="28"/>
        </w:rPr>
        <w:t>в течение десяти дней со дня его принятия на официальном сайте Российской Федерации для размещения информации о проведении</w:t>
      </w:r>
      <w:proofErr w:type="gramEnd"/>
      <w:r w:rsidRPr="00710122">
        <w:rPr>
          <w:szCs w:val="28"/>
        </w:rPr>
        <w:t xml:space="preserve"> торгов </w:t>
      </w:r>
      <w:hyperlink r:id="rId7" w:history="1">
        <w:r w:rsidRPr="00710122">
          <w:rPr>
            <w:rStyle w:val="a3"/>
            <w:color w:val="auto"/>
            <w:szCs w:val="28"/>
          </w:rPr>
          <w:t>www.torgi.gov.ru</w:t>
        </w:r>
      </w:hyperlink>
      <w:r w:rsidRPr="00710122">
        <w:rPr>
          <w:szCs w:val="28"/>
        </w:rPr>
        <w:t xml:space="preserve"> и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10122" w:rsidRPr="00710122" w:rsidRDefault="00710122" w:rsidP="00710122">
      <w:pPr>
        <w:pStyle w:val="a4"/>
        <w:framePr w:w="0" w:h="0" w:hSpace="0" w:wrap="auto" w:vAnchor="margin" w:hAnchor="text" w:xAlign="left" w:yAlign="inline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firstLine="709"/>
        <w:rPr>
          <w:szCs w:val="28"/>
        </w:rPr>
      </w:pPr>
      <w:r w:rsidRPr="00710122">
        <w:rPr>
          <w:szCs w:val="28"/>
        </w:rPr>
        <w:t>Настоящее решение вступает в силу со дня его опубликования в газете «Озерский вестник».</w:t>
      </w:r>
    </w:p>
    <w:p w:rsidR="00710122" w:rsidRPr="00710122" w:rsidRDefault="00710122" w:rsidP="00710122">
      <w:pPr>
        <w:suppressLineNumbers/>
        <w:jc w:val="both"/>
        <w:rPr>
          <w:sz w:val="26"/>
          <w:szCs w:val="26"/>
          <w:lang w:eastAsia="ru-RU"/>
        </w:rPr>
      </w:pPr>
      <w:bookmarkStart w:id="1" w:name="_GoBack"/>
      <w:bookmarkEnd w:id="1"/>
    </w:p>
    <w:p w:rsidR="00710122" w:rsidRDefault="00710122" w:rsidP="00710122">
      <w:pPr>
        <w:suppressLineNumbers/>
        <w:jc w:val="both"/>
        <w:rPr>
          <w:color w:val="000000"/>
          <w:sz w:val="26"/>
          <w:szCs w:val="26"/>
          <w:lang w:eastAsia="ru-RU"/>
        </w:rPr>
      </w:pPr>
    </w:p>
    <w:p w:rsidR="00710122" w:rsidRDefault="00710122" w:rsidP="00710122">
      <w:pPr>
        <w:suppressLineNumbers/>
        <w:jc w:val="both"/>
        <w:rPr>
          <w:sz w:val="28"/>
          <w:szCs w:val="28"/>
        </w:rPr>
      </w:pPr>
    </w:p>
    <w:p w:rsidR="00710122" w:rsidRDefault="00710122" w:rsidP="00710122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Председатель Собрания депутатов</w:t>
      </w:r>
    </w:p>
    <w:p w:rsidR="00710122" w:rsidRDefault="00710122" w:rsidP="007101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Кузнеченков</w:t>
      </w:r>
      <w:bookmarkEnd w:id="2"/>
      <w:proofErr w:type="spellEnd"/>
    </w:p>
    <w:p w:rsidR="00710122" w:rsidRDefault="00710122" w:rsidP="00710122">
      <w:pPr>
        <w:rPr>
          <w:rFonts w:eastAsia="Calibri"/>
          <w:sz w:val="28"/>
          <w:szCs w:val="28"/>
          <w:lang w:eastAsia="en-US"/>
        </w:rPr>
        <w:sectPr w:rsidR="00710122">
          <w:pgSz w:w="11900" w:h="1680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619"/>
        <w:gridCol w:w="1649"/>
        <w:gridCol w:w="567"/>
        <w:gridCol w:w="1134"/>
      </w:tblGrid>
      <w:tr w:rsidR="00710122" w:rsidTr="00710122">
        <w:trPr>
          <w:trHeight w:val="976"/>
        </w:trPr>
        <w:tc>
          <w:tcPr>
            <w:tcW w:w="3969" w:type="dxa"/>
            <w:gridSpan w:val="4"/>
            <w:hideMark/>
          </w:tcPr>
          <w:p w:rsidR="00710122" w:rsidRDefault="00710122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10122" w:rsidRDefault="00710122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 Озерского городского округа</w:t>
            </w:r>
          </w:p>
        </w:tc>
      </w:tr>
      <w:tr w:rsidR="00710122" w:rsidTr="00710122">
        <w:tc>
          <w:tcPr>
            <w:tcW w:w="619" w:type="dxa"/>
            <w:hideMark/>
          </w:tcPr>
          <w:p w:rsidR="00710122" w:rsidRDefault="00710122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0122" w:rsidRDefault="0071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567" w:type="dxa"/>
            <w:hideMark/>
          </w:tcPr>
          <w:p w:rsidR="00710122" w:rsidRDefault="00710122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0122" w:rsidRDefault="0071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</w:tbl>
    <w:p w:rsidR="00710122" w:rsidRDefault="00710122" w:rsidP="00710122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710122" w:rsidRDefault="00710122" w:rsidP="0071012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</w:p>
    <w:p w:rsidR="00710122" w:rsidRDefault="00710122" w:rsidP="00710122">
      <w:pPr>
        <w:rPr>
          <w:sz w:val="28"/>
          <w:szCs w:val="28"/>
        </w:rPr>
      </w:pPr>
    </w:p>
    <w:p w:rsidR="00710122" w:rsidRDefault="00710122" w:rsidP="00710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710122" w:rsidRDefault="00710122" w:rsidP="00710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710122" w:rsidRDefault="00710122" w:rsidP="007101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710122" w:rsidRDefault="00710122" w:rsidP="00710122">
      <w:pPr>
        <w:jc w:val="center"/>
        <w:rPr>
          <w:sz w:val="28"/>
          <w:szCs w:val="28"/>
        </w:rPr>
      </w:pPr>
    </w:p>
    <w:p w:rsidR="00710122" w:rsidRDefault="00710122" w:rsidP="007101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710122" w:rsidRDefault="00710122" w:rsidP="00710122">
      <w:pPr>
        <w:jc w:val="center"/>
        <w:rPr>
          <w:sz w:val="28"/>
          <w:szCs w:val="28"/>
        </w:rPr>
      </w:pPr>
    </w:p>
    <w:p w:rsidR="00710122" w:rsidRDefault="00710122" w:rsidP="007101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10122" w:rsidRDefault="00710122" w:rsidP="00710122">
      <w:pPr>
        <w:ind w:firstLine="1080"/>
        <w:jc w:val="both"/>
        <w:rPr>
          <w:sz w:val="28"/>
          <w:szCs w:val="28"/>
        </w:rPr>
      </w:pPr>
    </w:p>
    <w:p w:rsidR="00710122" w:rsidRDefault="00710122" w:rsidP="007101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Прогнозный план (программа) приватизации муниципального имущества на 2020 год (далее – Прогнозный план) разработан в соответствии с Федеральным законом от 21.12.2001 № 178-ФЗ «О приватизации государственного и муниципального имущества»,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               № 126 (с изменением от 21.12.2017 № 260).</w:t>
      </w:r>
      <w:proofErr w:type="gramEnd"/>
    </w:p>
    <w:p w:rsidR="00710122" w:rsidRDefault="00710122" w:rsidP="00710122">
      <w:pPr>
        <w:tabs>
          <w:tab w:val="left" w:pos="1080"/>
        </w:tabs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Основными целями реализации Прогнозного плана приватизации муниципального имущества в Озерском городском округе в 2020 году являются:</w:t>
      </w:r>
    </w:p>
    <w:p w:rsidR="00710122" w:rsidRDefault="00710122" w:rsidP="00710122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 на территории Озерского городского округа;</w:t>
      </w:r>
    </w:p>
    <w:p w:rsidR="00710122" w:rsidRDefault="00710122" w:rsidP="00710122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710122" w:rsidRDefault="00710122" w:rsidP="00710122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издержек местного бюджета на содержание объектов муниципальной собственности.</w:t>
      </w:r>
    </w:p>
    <w:p w:rsidR="00710122" w:rsidRDefault="00710122" w:rsidP="007101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Принципы формирования Прогнозного плана:</w:t>
      </w:r>
    </w:p>
    <w:p w:rsidR="00710122" w:rsidRDefault="00710122" w:rsidP="00710122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710122" w:rsidRDefault="00710122" w:rsidP="00710122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отчуждается в собственность физических  и (или) юридических лиц на возмездной основе;</w:t>
      </w:r>
    </w:p>
    <w:p w:rsidR="00710122" w:rsidRDefault="00710122" w:rsidP="00710122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710122" w:rsidRDefault="00710122" w:rsidP="007101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10122" w:rsidRDefault="00710122" w:rsidP="007101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Прогнозный план обоснован:</w:t>
      </w:r>
    </w:p>
    <w:p w:rsidR="00710122" w:rsidRDefault="00710122" w:rsidP="00710122">
      <w:pPr>
        <w:numPr>
          <w:ilvl w:val="1"/>
          <w:numId w:val="4"/>
        </w:numPr>
        <w:tabs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уменьшением издержек по содержанию объектов муниципальной собственности. </w:t>
      </w:r>
    </w:p>
    <w:p w:rsidR="00710122" w:rsidRDefault="00710122" w:rsidP="007101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710122" w:rsidRDefault="00710122" w:rsidP="007101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0122" w:rsidRDefault="00710122" w:rsidP="00710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10122" w:rsidRDefault="00710122" w:rsidP="00710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122" w:rsidRDefault="00710122" w:rsidP="00710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недвижимого имущества,</w:t>
      </w:r>
    </w:p>
    <w:p w:rsidR="00710122" w:rsidRDefault="00710122" w:rsidP="00710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2020 году</w:t>
      </w:r>
    </w:p>
    <w:p w:rsidR="00710122" w:rsidRDefault="00710122" w:rsidP="00710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992"/>
        <w:gridCol w:w="1843"/>
        <w:gridCol w:w="1276"/>
        <w:gridCol w:w="992"/>
        <w:gridCol w:w="992"/>
      </w:tblGrid>
      <w:tr w:rsidR="00710122" w:rsidTr="00710122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gramEnd"/>
            <w:r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Наименование объекта/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Площадь (кв. м)/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протя</w:t>
            </w:r>
            <w:proofErr w:type="spellEnd"/>
            <w:r>
              <w:rPr>
                <w:bCs/>
                <w:sz w:val="23"/>
                <w:szCs w:val="23"/>
              </w:rPr>
              <w:t>-жен-</w:t>
            </w:r>
            <w:proofErr w:type="spellStart"/>
            <w:r>
              <w:rPr>
                <w:bCs/>
                <w:sz w:val="23"/>
                <w:szCs w:val="23"/>
              </w:rPr>
              <w:t>ность</w:t>
            </w:r>
            <w:proofErr w:type="spellEnd"/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Прогнозная рыночная стоимость объекта,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bCs/>
                <w:sz w:val="23"/>
                <w:szCs w:val="23"/>
              </w:rPr>
              <w:t>Прогнози-руемый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 xml:space="preserve"> доход бюджета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(за вычетом НДС 20%)*,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прива-тизации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прива-тизации</w:t>
            </w:r>
            <w:proofErr w:type="spellEnd"/>
            <w:proofErr w:type="gramEnd"/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Нежилое здание (бывшее здание </w:t>
            </w:r>
            <w:proofErr w:type="gramEnd"/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ГРП-5)/</w:t>
            </w:r>
            <w:proofErr w:type="gramEnd"/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74:41:0101027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Озерск,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26 м на юго-запад от жилого дома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17 по ул. Строительная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 58 570,14 руб.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(определена исходя из кадастровой стоимости объекта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48 808,45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74:41:0101028:52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 Челябинская область,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Озерск,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Блюхера,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17,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 18 790,82 руб.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определена</w:t>
            </w:r>
            <w:proofErr w:type="gramEnd"/>
            <w:r>
              <w:rPr>
                <w:sz w:val="23"/>
                <w:szCs w:val="23"/>
              </w:rPr>
              <w:t xml:space="preserve">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15 659,02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74:41:0101020:764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 Челябинская область,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Озерск,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Ленина,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75,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 307 386,42 руб.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(определена исходя</w:t>
            </w:r>
            <w:proofErr w:type="gramEnd"/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256 155,35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74:41:0101048:703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Озерск,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Музрукова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37, 2-ой подъезд, </w:t>
            </w:r>
            <w:proofErr w:type="gramStart"/>
            <w:r>
              <w:rPr>
                <w:sz w:val="23"/>
                <w:szCs w:val="23"/>
              </w:rPr>
              <w:t>колясочная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 90 689,28 руб.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определена</w:t>
            </w:r>
            <w:proofErr w:type="gramEnd"/>
            <w:r>
              <w:rPr>
                <w:sz w:val="23"/>
                <w:szCs w:val="23"/>
              </w:rPr>
              <w:t xml:space="preserve">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75 574,40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74:41:0101017:282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Озерск,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Победы, д. 54, пом.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 21 061,74 руб.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определена</w:t>
            </w:r>
            <w:proofErr w:type="gramEnd"/>
            <w:r>
              <w:rPr>
                <w:sz w:val="23"/>
                <w:szCs w:val="23"/>
              </w:rPr>
              <w:t xml:space="preserve">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17 551,45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здание, Здание </w:t>
            </w:r>
            <w:proofErr w:type="spellStart"/>
            <w:r>
              <w:rPr>
                <w:sz w:val="23"/>
                <w:szCs w:val="23"/>
              </w:rPr>
              <w:t>энергоцеха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74:13:1002004:290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Озерск,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</w:t>
            </w:r>
            <w:proofErr w:type="spellStart"/>
            <w:r>
              <w:rPr>
                <w:sz w:val="23"/>
                <w:szCs w:val="23"/>
              </w:rPr>
              <w:t>Метлино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8 Марта,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 276 625,52 руб. (</w:t>
            </w:r>
            <w:proofErr w:type="gramStart"/>
            <w:r>
              <w:rPr>
                <w:sz w:val="23"/>
                <w:szCs w:val="23"/>
              </w:rPr>
              <w:t>определена</w:t>
            </w:r>
            <w:proofErr w:type="gramEnd"/>
            <w:r>
              <w:rPr>
                <w:sz w:val="23"/>
                <w:szCs w:val="23"/>
              </w:rPr>
              <w:t xml:space="preserve">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230 521,27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  <w:tr w:rsidR="00710122" w:rsidTr="0071012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здание/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ind w:right="-18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74:41:0202004:1976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Озерск,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</w:t>
            </w:r>
            <w:proofErr w:type="spellStart"/>
            <w:r>
              <w:rPr>
                <w:sz w:val="23"/>
                <w:szCs w:val="23"/>
              </w:rPr>
              <w:t>Новогорный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районе здания скважины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43899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ул. Парковая, 2-д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 47 243,07 руб.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определена</w:t>
            </w:r>
            <w:proofErr w:type="gramEnd"/>
            <w:r>
              <w:rPr>
                <w:sz w:val="23"/>
                <w:szCs w:val="23"/>
              </w:rPr>
              <w:t xml:space="preserve"> исходя из кадастровой стоимости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39 369,02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  <w:proofErr w:type="spellStart"/>
            <w:proofErr w:type="gramStart"/>
            <w:r>
              <w:rPr>
                <w:sz w:val="23"/>
                <w:szCs w:val="23"/>
              </w:rPr>
              <w:t>полуго-дие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10122" w:rsidRDefault="00710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</w:t>
            </w:r>
          </w:p>
        </w:tc>
      </w:tr>
    </w:tbl>
    <w:p w:rsidR="00710122" w:rsidRDefault="00710122" w:rsidP="00710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4"/>
          <w:szCs w:val="24"/>
        </w:rPr>
        <w:t>*В случае продажи на аукционе</w:t>
      </w:r>
    </w:p>
    <w:p w:rsidR="0097001F" w:rsidRDefault="0097001F"/>
    <w:sectPr w:rsidR="0097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B25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C0CAE"/>
    <w:multiLevelType w:val="hybridMultilevel"/>
    <w:tmpl w:val="3A7ADA0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4"/>
    <w:rsid w:val="00710122"/>
    <w:rsid w:val="0097001F"/>
    <w:rsid w:val="00F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122"/>
    <w:rPr>
      <w:color w:val="0000FF"/>
      <w:u w:val="single"/>
    </w:rPr>
  </w:style>
  <w:style w:type="paragraph" w:customStyle="1" w:styleId="a4">
    <w:name w:val="Ком."/>
    <w:basedOn w:val="a"/>
    <w:rsid w:val="00710122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122"/>
    <w:rPr>
      <w:color w:val="0000FF"/>
      <w:u w:val="single"/>
    </w:rPr>
  </w:style>
  <w:style w:type="paragraph" w:customStyle="1" w:styleId="a4">
    <w:name w:val="Ком."/>
    <w:basedOn w:val="a"/>
    <w:rsid w:val="00710122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869F-6A84-4CF0-827E-2A4D62BF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2020-01-14T09:17:00Z</dcterms:created>
  <dcterms:modified xsi:type="dcterms:W3CDTF">2020-01-14T09:26:00Z</dcterms:modified>
</cp:coreProperties>
</file>